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F6D6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主系统技术要求</w:t>
      </w:r>
    </w:p>
    <w:p w14:paraId="25ECF48F"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连州市人民医院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肝脏剪切波量化超声诊断仪</w:t>
      </w:r>
    </w:p>
    <w:p w14:paraId="28268209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采用瞬时弹性成像技术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属于国家3类医用注册证的07医用诊察和监护器械一级产品类别。超声波频率：3.5MHz；弹性模量范围：2.9KPa-50KPa；探测深度≥10cm；探头传感中心频率：3.5MHz；剪切波频率：50Hz；剪切波振幅：1.5mm。</w:t>
      </w:r>
    </w:p>
    <w:p w14:paraId="6ED26C3E"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51B2C01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全自动免疫荧光真菌检测分析仪</w:t>
      </w:r>
    </w:p>
    <w:p w14:paraId="37BC49E8"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属于国家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类医用注册证的</w:t>
      </w:r>
      <w:r>
        <w:rPr>
          <w:rFonts w:hint="eastAsia" w:hAnsi="宋体" w:cs="宋体"/>
          <w:sz w:val="28"/>
          <w:szCs w:val="28"/>
          <w:lang w:val="en-US" w:eastAsia="zh-CN"/>
        </w:rPr>
        <w:t>22临床检验器械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一级产品类别。</w:t>
      </w:r>
      <w:r>
        <w:rPr>
          <w:rFonts w:hint="eastAsia" w:hAnsi="宋体" w:cs="宋体"/>
          <w:sz w:val="28"/>
          <w:szCs w:val="28"/>
          <w:lang w:val="en-US" w:eastAsia="zh-CN"/>
        </w:rPr>
        <w:t>长方形玻片，每个单独的片夹可同时任意放置多张样本玻片，可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同时放置30个以上片夹；扫描时间快速；扫描分辨率：20倍率：0.46微米/像素，40倍率：0.23微米/像素；具备区域扫描自动识别、对焦等功能；配套试剂不能含有伊文思蓝等致癌成份，且具备保存期长等特点。</w:t>
      </w:r>
    </w:p>
    <w:p w14:paraId="69BC2945">
      <w:pPr>
        <w:rPr>
          <w:rFonts w:hint="default"/>
          <w:lang w:val="en-US"/>
        </w:rPr>
      </w:pPr>
    </w:p>
    <w:p w14:paraId="16E3F12B">
      <w:pPr>
        <w:rPr>
          <w:rFonts w:hint="default"/>
          <w:lang w:val="en-US"/>
        </w:rPr>
      </w:pPr>
    </w:p>
    <w:p w14:paraId="2C642758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裂隙灯</w:t>
      </w:r>
    </w:p>
    <w:p w14:paraId="43E21A49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采用光学裂隙照明与显微放大，通过集成高分辨率数字成像系统和计算机图像处理技术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属于国家2类医用注册证的16眼科器械一级产品类别。伽利略放大型光学系统、数码型；放大倍数：5档变倍，6X、10X、16X、25X、40X；目镜：12.5X；瞳距：55mm -72mm；屈光度调节范围：-5D 至5D；光斑直径7档：φ14mm、φ10mm、φ8mm、φ5mm、φ3mm、φ2mm、φ0.2mm；照相机：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2400万像素。</w:t>
      </w:r>
    </w:p>
    <w:p w14:paraId="3058D55C">
      <w:pPr>
        <w:pStyle w:val="2"/>
        <w:rPr>
          <w:rFonts w:hint="default"/>
          <w:lang w:val="en-US" w:eastAsia="zh-CN"/>
        </w:rPr>
      </w:pPr>
    </w:p>
    <w:p w14:paraId="1ABA7B67">
      <w:pPr>
        <w:rPr>
          <w:rFonts w:hint="default"/>
          <w:lang w:val="en-US" w:eastAsia="zh-CN"/>
        </w:rPr>
      </w:pPr>
    </w:p>
    <w:p w14:paraId="20107B7F">
      <w:pPr>
        <w:numPr>
          <w:ilvl w:val="0"/>
          <w:numId w:val="1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血液透析机</w:t>
      </w:r>
    </w:p>
    <w:p w14:paraId="5F82387A">
      <w:pPr>
        <w:widowControl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属于国家3类医用注册证的10输血、透析和体外循坏器械一级产品类别。消毒方式采用化学消毒和热消毒，A、B液吸管可以整合消毒，不需要清洗棒等其他额外的消耗品；超滤控制系统平衡腔需有周期性的压力保持测试，保证超滤的精准和治疗的安全，超滤可调；血泵流量可控，速率有最大值限额；透析液温度可调、钠浓度可调、碳酸氢浓度可调；动静脉压监测精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≦±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10；需具备在线清除率模块。</w:t>
      </w:r>
      <w:bookmarkStart w:id="0" w:name="_GoBack"/>
      <w:bookmarkEnd w:id="0"/>
    </w:p>
    <w:p w14:paraId="16E727D3">
      <w:pPr>
        <w:numPr>
          <w:ilvl w:val="0"/>
          <w:numId w:val="0"/>
        </w:numPr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10DA6"/>
    <w:multiLevelType w:val="singleLevel"/>
    <w:tmpl w:val="FC810D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70E1"/>
    <w:rsid w:val="53963376"/>
    <w:rsid w:val="564C37B3"/>
    <w:rsid w:val="750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2025-07-22T09:35:00Z</dcterms:created>
  <dc:creator>Administrator</dc:creator>
  <cp:lastModifiedBy>     绘。</cp:lastModifiedBy>
  <dcterms:modified xsi:type="dcterms:W3CDTF">2025-07-23T02:11:01Z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2615A28F800249D3979C63B79D76CAEA_12</vt:lpwstr>
  </property>
</Properties>
</file>