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报价清单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t> </w:t>
      </w:r>
    </w:p>
    <w:tbl>
      <w:tblPr>
        <w:tblStyle w:val="3"/>
        <w:tblpPr w:leftFromText="180" w:rightFromText="180" w:vertAnchor="text" w:horzAnchor="page" w:tblpX="1796" w:tblpY="295"/>
        <w:tblOverlap w:val="never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2111"/>
        <w:gridCol w:w="3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CellSpacing w:w="0" w:type="dxa"/>
        </w:trPr>
        <w:tc>
          <w:tcPr>
            <w:tcW w:w="3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sz w:val="24"/>
                <w:szCs w:val="24"/>
              </w:rPr>
              <w:t>一、固定价格模式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sz w:val="24"/>
                <w:szCs w:val="24"/>
              </w:rPr>
              <w:t>按实际用电量占比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sz w:val="24"/>
                <w:szCs w:val="24"/>
              </w:rPr>
              <w:t>全时段价格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CellSpacing w:w="0" w:type="dxa"/>
        </w:trPr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CellSpacing w:w="0" w:type="dxa"/>
        </w:trPr>
        <w:tc>
          <w:tcPr>
            <w:tcW w:w="3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sz w:val="24"/>
                <w:szCs w:val="24"/>
              </w:rPr>
              <w:t>二、市场联动模式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sz w:val="24"/>
                <w:szCs w:val="24"/>
              </w:rPr>
              <w:t>按实际用电量占比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sz w:val="24"/>
                <w:szCs w:val="24"/>
              </w:rPr>
              <w:t>市场联动价格类型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CellSpacing w:w="0" w:type="dxa"/>
        </w:trPr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注：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以上报价为电能量价格，非用户最终到户电价。除上述约定电价电费外，用户到户电费按照政策规定还包括：输配电费、上网环节线损费用折价电费、政府性基金及附加等，各项分摊电费由电网公司和交易中心按照政策规定执行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rFonts w:hint="default" w:ascii="Arial" w:hAnsi="Arial" w:cs="Arial"/>
          <w:color w:val="000000"/>
          <w:sz w:val="28"/>
          <w:szCs w:val="28"/>
        </w:rPr>
        <w:t>报价人（盖章）：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jdkZDkxNGYzYzg2MmIyYzhlYWNhYmYzMjNiMTMifQ=="/>
  </w:docVars>
  <w:rsids>
    <w:rsidRoot w:val="00000000"/>
    <w:rsid w:val="0B0F313C"/>
    <w:rsid w:val="121F7643"/>
    <w:rsid w:val="380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162</Characters>
  <Lines>0</Lines>
  <Paragraphs>0</Paragraphs>
  <TotalTime>8</TotalTime>
  <ScaleCrop>false</ScaleCrop>
  <LinksUpToDate>false</LinksUpToDate>
  <CharactersWithSpaces>171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2025-07-04T07:21:00Z</dcterms:created>
  <dc:creator>Administrator</dc:creator>
  <cp:lastModifiedBy>啊肥学长</cp:lastModifiedBy>
  <dcterms:modified xsi:type="dcterms:W3CDTF">2025-07-07T08:41:28Z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F406388EBDC8420CB76D354C41040EFF</vt:lpwstr>
  </property>
</Properties>
</file>